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2026" w14:textId="77777777" w:rsidR="00860F97" w:rsidRDefault="00860F97" w:rsidP="00860F97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711E1A8" w14:textId="77777777" w:rsidR="00AA529E" w:rsidRDefault="00AA529E">
      <w:pPr>
        <w:pStyle w:val="Standard"/>
        <w:jc w:val="center"/>
        <w:rPr>
          <w:rFonts w:ascii="Times New Roman" w:hAnsi="Times New Roman"/>
          <w:b/>
        </w:rPr>
      </w:pPr>
    </w:p>
    <w:p w14:paraId="140AD52F" w14:textId="77777777" w:rsidR="00AA529E" w:rsidRDefault="0012025B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AA529E" w14:paraId="68036DD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115CE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E86B6" w14:textId="77777777" w:rsidR="00AA529E" w:rsidRPr="00F317C5" w:rsidRDefault="001202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17C5">
              <w:rPr>
                <w:rFonts w:ascii="Times New Roman" w:hAnsi="Times New Roman"/>
                <w:b/>
                <w:bCs/>
                <w:sz w:val="20"/>
                <w:szCs w:val="20"/>
              </w:rPr>
              <w:t>Polityka karna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2A5CC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F46FF" w14:textId="77777777" w:rsidR="00AA529E" w:rsidRDefault="00AA52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A529E" w14:paraId="71DF736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9D3B4" w14:textId="77777777" w:rsidR="00AA529E" w:rsidRDefault="0012025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B913C" w14:textId="77777777" w:rsidR="00AA529E" w:rsidRDefault="0012025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A529E" w14:paraId="2EF31C2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10A2" w14:textId="77777777" w:rsidR="00AA529E" w:rsidRDefault="0012025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9E500" w14:textId="77777777" w:rsidR="00AA529E" w:rsidRDefault="0012025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A529E" w14:paraId="1E75C8A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BADE7" w14:textId="77777777" w:rsidR="00AA529E" w:rsidRDefault="0012025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B576C" w14:textId="77777777" w:rsidR="00AA529E" w:rsidRDefault="0012025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AA529E" w14:paraId="2E1094D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EFF8A" w14:textId="77777777" w:rsidR="00AA529E" w:rsidRDefault="0012025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E214F" w14:textId="77777777" w:rsidR="00AA529E" w:rsidRDefault="0012025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AA529E" w14:paraId="04730C6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9C37B" w14:textId="77777777" w:rsidR="00AA529E" w:rsidRDefault="0012025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D304E" w14:textId="5FFB324F" w:rsidR="00AA529E" w:rsidRDefault="0012025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317C5">
              <w:rPr>
                <w:rFonts w:ascii="Times New Roman" w:hAnsi="Times New Roman"/>
                <w:sz w:val="16"/>
                <w:szCs w:val="16"/>
              </w:rPr>
              <w:t>/ Niestacjonarne (S/NS)</w:t>
            </w:r>
          </w:p>
        </w:tc>
      </w:tr>
      <w:tr w:rsidR="00AA529E" w14:paraId="306667C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EE298" w14:textId="77777777" w:rsidR="00AA529E" w:rsidRDefault="0012025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7B6A2" w14:textId="77777777" w:rsidR="00AA529E" w:rsidRDefault="0012025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AA529E" w14:paraId="50E40AF7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7172D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FECE" w14:textId="77777777" w:rsidR="00AA529E" w:rsidRDefault="001202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BD611" w14:textId="04C5FB80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317C5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00A9D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A529E" w14:paraId="64CE541C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58F14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A1C4E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9CEDAF1" w14:textId="2CB36BF4" w:rsidR="00200888" w:rsidRDefault="002008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21FE0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DA36C" w14:textId="77777777" w:rsidR="00AA529E" w:rsidRDefault="001202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35847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E60F4" w14:textId="511F765F" w:rsidR="00AA529E" w:rsidRDefault="0012025B" w:rsidP="00F317C5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F317C5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A3D37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B593E" w14:textId="77777777" w:rsidR="00AA529E" w:rsidRDefault="001202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9FCD" w14:textId="77777777" w:rsidR="00842C42" w:rsidRDefault="00842C42"/>
        </w:tc>
      </w:tr>
      <w:tr w:rsidR="00AA529E" w14:paraId="107F1F0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DB1CD" w14:textId="77777777" w:rsidR="00842C42" w:rsidRDefault="00842C42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AFA70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662EB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DAF1B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D038190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5A97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60E47" w14:textId="77777777" w:rsidR="00AA529E" w:rsidRDefault="00AA52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ECE6ED8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200888" w14:paraId="784C65F0" w14:textId="77777777" w:rsidTr="00A8153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5F8C0" w14:textId="77777777" w:rsidR="00200888" w:rsidRDefault="00200888" w:rsidP="002008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4DA34" w14:textId="5E93E456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1A15">
              <w:rPr>
                <w:rFonts w:ascii="Times New Roman" w:hAnsi="Times New Roman"/>
                <w:sz w:val="16"/>
                <w:szCs w:val="16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3F1DB" w14:textId="5778AFCB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1A15">
              <w:rPr>
                <w:rFonts w:ascii="Times New Roman" w:hAnsi="Times New Roman"/>
                <w:sz w:val="16"/>
                <w:szCs w:val="16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26CA" w14:textId="4035AB55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1A15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F11E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wiedzy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CEEA8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200888" w14:paraId="471B2AA2" w14:textId="77777777" w:rsidTr="00A8153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FB042" w14:textId="77777777" w:rsidR="00200888" w:rsidRDefault="00200888" w:rsidP="002008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A86B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05E8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8AFF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B19D3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8E8A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00888" w14:paraId="6211245B" w14:textId="77777777" w:rsidTr="00A8153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F7545" w14:textId="77777777" w:rsidR="00200888" w:rsidRDefault="00200888" w:rsidP="002008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D1E7" w14:textId="6030CD76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1A15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4BE1" w14:textId="7E24CDE8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1A15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AE317" w14:textId="3945ED06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1A15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DB6A" w14:textId="14F903F9" w:rsidR="00221A8D" w:rsidRPr="00221A8D" w:rsidRDefault="00221A8D" w:rsidP="00221A8D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1A8D">
              <w:rPr>
                <w:rFonts w:ascii="Times New Roman" w:hAnsi="Times New Roman"/>
                <w:sz w:val="16"/>
                <w:szCs w:val="16"/>
              </w:rPr>
              <w:t xml:space="preserve">Zaliczenie na ocenę - warunkiem uzyskania zaliczenia jest obecność i aktywny udział w </w:t>
            </w:r>
            <w:r w:rsidR="0012025B">
              <w:rPr>
                <w:rFonts w:ascii="Times New Roman" w:hAnsi="Times New Roman"/>
                <w:sz w:val="16"/>
                <w:szCs w:val="16"/>
              </w:rPr>
              <w:t xml:space="preserve">dyskusji na </w:t>
            </w:r>
            <w:r w:rsidRPr="00221A8D">
              <w:rPr>
                <w:rFonts w:ascii="Times New Roman" w:hAnsi="Times New Roman"/>
                <w:sz w:val="16"/>
                <w:szCs w:val="16"/>
              </w:rPr>
              <w:t>zajęciach. Na ocenę końcową składają się oceny cząstkowe z:</w:t>
            </w:r>
          </w:p>
          <w:p w14:paraId="10A82908" w14:textId="265F2566" w:rsidR="00221A8D" w:rsidRPr="00221A8D" w:rsidRDefault="00221A8D" w:rsidP="00221A8D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1A8D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zagadnienia, </w:t>
            </w:r>
          </w:p>
          <w:p w14:paraId="5BC68FA4" w14:textId="1E3AE23D" w:rsidR="00200888" w:rsidRDefault="00221A8D" w:rsidP="00221A8D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1A8D">
              <w:rPr>
                <w:rFonts w:ascii="Times New Roman" w:hAnsi="Times New Roman"/>
                <w:sz w:val="16"/>
                <w:szCs w:val="16"/>
              </w:rPr>
              <w:t>2)  przedstawienia przygotowywanego w zespole zagadnienia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17FCF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200888" w14:paraId="09168D2A" w14:textId="77777777" w:rsidTr="00A8153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C9026" w14:textId="77777777" w:rsidR="00200888" w:rsidRDefault="00200888" w:rsidP="002008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2DA85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5FC8F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9E11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ABAC9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C64DF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00888" w14:paraId="2B689D5C" w14:textId="77777777" w:rsidTr="00A8153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2490B" w14:textId="77777777" w:rsidR="00200888" w:rsidRDefault="00200888" w:rsidP="002008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FB18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A83A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911D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2C96B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5FD71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00888" w14:paraId="57A50C2D" w14:textId="77777777" w:rsidTr="00A8153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9ACEF" w14:textId="77777777" w:rsidR="00200888" w:rsidRDefault="00200888" w:rsidP="002008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C36D9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0FD7F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9C2BC" w14:textId="77777777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078B8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3FD30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00888" w14:paraId="1E53CB90" w14:textId="77777777" w:rsidTr="00A81535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342D5" w14:textId="77777777" w:rsidR="00200888" w:rsidRDefault="00200888" w:rsidP="002008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CBBA" w14:textId="613EEB16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1A15">
              <w:rPr>
                <w:rFonts w:ascii="Times New Roman" w:hAnsi="Times New Roman"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A392" w14:textId="7AA9B750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1A15"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2DB67" w14:textId="4AD8941C" w:rsidR="00200888" w:rsidRPr="00081A15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1A15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7BD34" w14:textId="77777777" w:rsidR="00200888" w:rsidRDefault="00200888" w:rsidP="002008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27C56" w14:textId="77777777" w:rsidR="00200888" w:rsidRDefault="00200888" w:rsidP="002008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8C03E" w14:textId="77777777" w:rsidR="00200888" w:rsidRDefault="00200888" w:rsidP="00200888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AA529E" w14:paraId="70B3BBD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2044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39916" w14:textId="77777777" w:rsidR="00AA529E" w:rsidRDefault="00AA52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934A64D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3DCB27D" w14:textId="77777777" w:rsidR="00AA529E" w:rsidRDefault="00AA52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82912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C7233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067D" w14:textId="77777777" w:rsidR="00AA529E" w:rsidRDefault="001202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66CA4" w14:paraId="3346552D" w14:textId="77777777" w:rsidTr="00CD752E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9ACBA" w14:textId="77777777" w:rsidR="00966CA4" w:rsidRDefault="00966CA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A42706" w14:textId="77777777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9E7A6" w14:textId="77777777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8964E" w14:textId="6ED33A08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podstawowe zasady prowadzenia polityki karnej prowadzonej przez Polskę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B27B9" w14:textId="77777777" w:rsidR="00966CA4" w:rsidRDefault="00966CA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D801F" w14:textId="77777777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19DFA193" w14:textId="236F5F55" w:rsidR="00966CA4" w:rsidRDefault="00966CA4" w:rsidP="00F37C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literatury, dyskusja</w:t>
            </w:r>
          </w:p>
        </w:tc>
      </w:tr>
      <w:tr w:rsidR="00966CA4" w14:paraId="33913DEF" w14:textId="77777777" w:rsidTr="00F37C4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DAD82" w14:textId="77777777" w:rsidR="00966CA4" w:rsidRDefault="00966CA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60A9F" w14:textId="6601C846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27105" w14:textId="2A05EF72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zasad stanowienia prawa oraz funkcjonowania systemu prawa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69F04" w14:textId="78630684" w:rsidR="00966CA4" w:rsidRDefault="00966CA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F19E4" w14:textId="26B33B0F" w:rsidR="00966CA4" w:rsidRDefault="00966CA4" w:rsidP="00F37C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6CA4" w14:paraId="79F23380" w14:textId="77777777" w:rsidTr="00F37C43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E71D8" w14:textId="77777777" w:rsidR="00966CA4" w:rsidRDefault="00966CA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244C8" w14:textId="0A8F5FF9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59A46" w14:textId="05B3798E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podstawową wiedzę na temat zasad zarządzania systemem prawa, w tym kierowania polityką </w:t>
            </w:r>
            <w:r w:rsidR="00EE3158">
              <w:rPr>
                <w:rFonts w:ascii="Times New Roman" w:hAnsi="Times New Roman"/>
                <w:sz w:val="16"/>
                <w:szCs w:val="16"/>
              </w:rPr>
              <w:t>karną w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Polsce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C65BD" w14:textId="6F3AE9E1" w:rsidR="00966CA4" w:rsidRDefault="00966CA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7FC99" w14:textId="69799BDA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6CA4" w14:paraId="7A96C1CF" w14:textId="77777777" w:rsidTr="00F37C43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C4053" w14:textId="77777777" w:rsidR="00966CA4" w:rsidRDefault="00966CA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C60A1" w14:textId="6EBE8245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3EE55" w14:textId="11B7803C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techniki legislacyjne oraz zasady stanowienia prawa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2EAA" w14:textId="61905A62" w:rsidR="00966CA4" w:rsidRDefault="00966CA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9E5EF" w14:textId="77777777" w:rsidR="00966CA4" w:rsidRDefault="00966C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311D" w14:paraId="3C799806" w14:textId="77777777" w:rsidTr="00C32776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E9EFF" w14:textId="77777777" w:rsidR="00E7311D" w:rsidRDefault="00E7311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516933F" w14:textId="77777777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C654" w14:textId="77777777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47AAD" w14:textId="77777777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posługiwać się regulacjami prawnymi z zakresu prawa karnego i administracyjnego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329D8" w14:textId="77777777" w:rsidR="00E7311D" w:rsidRDefault="00E7311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79E23" w14:textId="2ED5D6C4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  <w:r w:rsidR="00966CA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ED92BFF" w14:textId="74BA6C33" w:rsidR="00E7311D" w:rsidRDefault="00966CA4" w:rsidP="00C3277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w grupach, dyskusja</w:t>
            </w:r>
          </w:p>
        </w:tc>
      </w:tr>
      <w:tr w:rsidR="00E7311D" w14:paraId="584B5AE3" w14:textId="77777777" w:rsidTr="00C32776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9F579" w14:textId="77777777" w:rsidR="00E7311D" w:rsidRDefault="00E731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AEDE3" w14:textId="77777777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4E984" w14:textId="43BFFDC9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oceniać wpływ </w:t>
            </w:r>
            <w:r w:rsidR="00EE3158">
              <w:rPr>
                <w:rFonts w:ascii="Times New Roman" w:hAnsi="Times New Roman"/>
                <w:sz w:val="16"/>
                <w:szCs w:val="16"/>
              </w:rPr>
              <w:t>procesu resocjalizacji</w:t>
            </w:r>
            <w:r>
              <w:rPr>
                <w:rFonts w:ascii="Times New Roman" w:hAnsi="Times New Roman"/>
                <w:sz w:val="16"/>
                <w:szCs w:val="16"/>
              </w:rPr>
              <w:t>, w tym readaptacji społecznej na poziom modyfikacji osobowości jednostki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F54CD" w14:textId="77777777" w:rsidR="00E7311D" w:rsidRDefault="00E7311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5333B" w14:textId="4ECD4D06" w:rsidR="00E7311D" w:rsidRDefault="00E7311D" w:rsidP="00C3277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311D" w14:paraId="5C926A09" w14:textId="77777777" w:rsidTr="00C32776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8FCD8" w14:textId="77777777" w:rsidR="00E7311D" w:rsidRDefault="00E731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8C643" w14:textId="27442333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AB003" w14:textId="7CC056B9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dokonywać analizy szans i zagrożeń dla polityki karnej w Polsce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F3B5B" w14:textId="626A14D6" w:rsidR="00E7311D" w:rsidRDefault="00E7311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4EADA" w14:textId="04098EB8" w:rsidR="00E7311D" w:rsidRDefault="00E7311D" w:rsidP="00C3277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311D" w14:paraId="18D837C7" w14:textId="77777777" w:rsidTr="00C32776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AAB6D" w14:textId="77777777" w:rsidR="00E7311D" w:rsidRDefault="00E7311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EBF6332" w14:textId="77777777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D2C89" w14:textId="77777777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26687" w14:textId="77777777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40BF5" w14:textId="77777777" w:rsidR="00E7311D" w:rsidRDefault="00E7311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7159" w14:textId="70853DF2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311D" w14:paraId="0FDC0793" w14:textId="77777777" w:rsidTr="00C32776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E87D0" w14:textId="77777777" w:rsidR="00E7311D" w:rsidRDefault="00E7311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D102C" w14:textId="35FBA4DD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717A" w14:textId="0CBBEB20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skutecznie planować zadania dotyczące kierowania polityką </w:t>
            </w:r>
            <w:r w:rsidR="00EE3158">
              <w:rPr>
                <w:rFonts w:ascii="Times New Roman" w:hAnsi="Times New Roman"/>
                <w:sz w:val="16"/>
                <w:szCs w:val="16"/>
              </w:rPr>
              <w:t>karną w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Polsce, w tym skutecznie planować zmiany prawa karnego adekwatnie do skali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zagrozeń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83B27" w14:textId="18B0FB70" w:rsidR="00E7311D" w:rsidRDefault="00E7311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1F4E0" w14:textId="77777777" w:rsidR="00E7311D" w:rsidRDefault="00E731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9E09BF8" w14:textId="77777777" w:rsidR="00AA529E" w:rsidRDefault="00AA529E">
      <w:pPr>
        <w:pStyle w:val="Standard"/>
      </w:pPr>
    </w:p>
    <w:p w14:paraId="7AA1133D" w14:textId="77777777" w:rsidR="00D005BF" w:rsidRDefault="00D005BF" w:rsidP="007A01D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D005BF" w:rsidRPr="00F963EF" w14:paraId="74174E99" w14:textId="77777777" w:rsidTr="007A01D4">
        <w:tc>
          <w:tcPr>
            <w:tcW w:w="2802" w:type="dxa"/>
          </w:tcPr>
          <w:p w14:paraId="106BFFD4" w14:textId="77777777" w:rsidR="00D005BF" w:rsidRPr="00F963EF" w:rsidRDefault="00D005BF" w:rsidP="00D005B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A421473" w14:textId="77777777" w:rsidR="00D005BF" w:rsidRPr="00F963EF" w:rsidRDefault="00D005BF" w:rsidP="00D005B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005BF" w:rsidRPr="00F963EF" w14:paraId="39103DC0" w14:textId="77777777" w:rsidTr="007A01D4">
        <w:tc>
          <w:tcPr>
            <w:tcW w:w="2802" w:type="dxa"/>
          </w:tcPr>
          <w:p w14:paraId="3D2F4715" w14:textId="77777777" w:rsidR="00D005BF" w:rsidRPr="00414EE1" w:rsidRDefault="00D005BF" w:rsidP="00D005BF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59C6C213" w14:textId="77777777" w:rsidR="00D005BF" w:rsidRPr="00414EE1" w:rsidRDefault="00D005BF" w:rsidP="00D005BF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>
              <w:rPr>
                <w:bCs/>
                <w:sz w:val="20"/>
                <w:szCs w:val="20"/>
              </w:rPr>
              <w:t xml:space="preserve">aktywizujący </w:t>
            </w:r>
            <w:r w:rsidRPr="00414EE1">
              <w:rPr>
                <w:bCs/>
                <w:sz w:val="20"/>
                <w:szCs w:val="20"/>
              </w:rPr>
              <w:t>z prezentacją multimedialną, dyskusja</w:t>
            </w:r>
          </w:p>
        </w:tc>
      </w:tr>
      <w:tr w:rsidR="00D005BF" w:rsidRPr="00F963EF" w14:paraId="74C1D93B" w14:textId="77777777" w:rsidTr="007A01D4">
        <w:tc>
          <w:tcPr>
            <w:tcW w:w="9212" w:type="dxa"/>
            <w:gridSpan w:val="2"/>
          </w:tcPr>
          <w:p w14:paraId="3F1DC957" w14:textId="77777777" w:rsidR="00D005BF" w:rsidRPr="00F963EF" w:rsidRDefault="00D005BF" w:rsidP="00D005B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005BF" w:rsidRPr="00F963EF" w14:paraId="2808B344" w14:textId="77777777" w:rsidTr="007A01D4">
        <w:tc>
          <w:tcPr>
            <w:tcW w:w="9212" w:type="dxa"/>
            <w:gridSpan w:val="2"/>
          </w:tcPr>
          <w:p w14:paraId="580BDE56" w14:textId="77777777" w:rsidR="00295E8C" w:rsidRPr="00295E8C" w:rsidRDefault="00295E8C" w:rsidP="00295E8C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295E8C">
              <w:rPr>
                <w:bCs/>
                <w:sz w:val="20"/>
                <w:szCs w:val="20"/>
              </w:rPr>
              <w:t>Czyny karalne a zachowania oceniane negatywnie,</w:t>
            </w:r>
          </w:p>
          <w:p w14:paraId="5A5D7669" w14:textId="18DD8DCE" w:rsidR="00295E8C" w:rsidRPr="00295E8C" w:rsidRDefault="00295E8C" w:rsidP="00295E8C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295E8C">
              <w:rPr>
                <w:bCs/>
                <w:sz w:val="20"/>
                <w:szCs w:val="20"/>
              </w:rPr>
              <w:t xml:space="preserve">Kontrola przestępczości i innych czynów karalnych. Kontrola innych zachowań </w:t>
            </w:r>
            <w:r w:rsidR="00EE3158" w:rsidRPr="00295E8C">
              <w:rPr>
                <w:bCs/>
                <w:sz w:val="20"/>
                <w:szCs w:val="20"/>
              </w:rPr>
              <w:t>ocenianych negatywnie</w:t>
            </w:r>
          </w:p>
          <w:p w14:paraId="4E948CEF" w14:textId="77777777" w:rsidR="00295E8C" w:rsidRPr="00295E8C" w:rsidRDefault="00295E8C" w:rsidP="00295E8C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295E8C">
              <w:rPr>
                <w:bCs/>
                <w:sz w:val="20"/>
                <w:szCs w:val="20"/>
              </w:rPr>
              <w:t xml:space="preserve">Polityka kryminalna. Wiadomości ogólne, Podstawowe pojęcia: polityka kryminalna a polityka karna; polityka penitencjarna; penalizacja i depenalizacja; kryminalizacja i de-kryminalizacja; </w:t>
            </w:r>
            <w:proofErr w:type="spellStart"/>
            <w:r w:rsidRPr="00295E8C">
              <w:rPr>
                <w:bCs/>
                <w:sz w:val="20"/>
                <w:szCs w:val="20"/>
              </w:rPr>
              <w:t>kontrawencjonalizacja</w:t>
            </w:r>
            <w:proofErr w:type="spellEnd"/>
            <w:r w:rsidRPr="00295E8C">
              <w:rPr>
                <w:bCs/>
                <w:sz w:val="20"/>
                <w:szCs w:val="20"/>
              </w:rPr>
              <w:t>. Przykłady w ustawodawstwie polskim</w:t>
            </w:r>
          </w:p>
          <w:p w14:paraId="33EF9127" w14:textId="77777777" w:rsidR="00295E8C" w:rsidRPr="00295E8C" w:rsidRDefault="00295E8C" w:rsidP="00295E8C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295E8C">
              <w:rPr>
                <w:bCs/>
                <w:sz w:val="20"/>
                <w:szCs w:val="20"/>
              </w:rPr>
              <w:t xml:space="preserve">Teoria i praktyka kryminalizacji, Powody kryminalizacji, przeszkody </w:t>
            </w:r>
            <w:proofErr w:type="spellStart"/>
            <w:r w:rsidRPr="00295E8C">
              <w:rPr>
                <w:bCs/>
                <w:sz w:val="20"/>
                <w:szCs w:val="20"/>
              </w:rPr>
              <w:t>kryminalizacyjne</w:t>
            </w:r>
            <w:proofErr w:type="spellEnd"/>
            <w:r w:rsidRPr="00295E8C">
              <w:rPr>
                <w:bCs/>
                <w:sz w:val="20"/>
                <w:szCs w:val="20"/>
              </w:rPr>
              <w:t>, zasady kryminalizacji i jej granice. Kryminalizacja racjonalna i emocjonalna. Kryminalizacja i dekryminalizacja z powodów politycznych. Przykłady z ustawodawstwa zagranicznego i polskiego.</w:t>
            </w:r>
          </w:p>
          <w:p w14:paraId="08A06754" w14:textId="77777777" w:rsidR="00295E8C" w:rsidRPr="00295E8C" w:rsidRDefault="00295E8C" w:rsidP="00295E8C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295E8C">
              <w:rPr>
                <w:bCs/>
                <w:sz w:val="20"/>
                <w:szCs w:val="20"/>
              </w:rPr>
              <w:t xml:space="preserve">Procesy </w:t>
            </w:r>
            <w:proofErr w:type="spellStart"/>
            <w:r w:rsidRPr="00295E8C">
              <w:rPr>
                <w:bCs/>
                <w:sz w:val="20"/>
                <w:szCs w:val="20"/>
              </w:rPr>
              <w:t>kryminalizacyjne</w:t>
            </w:r>
            <w:proofErr w:type="spellEnd"/>
            <w:r w:rsidRPr="00295E8C">
              <w:rPr>
                <w:bCs/>
                <w:sz w:val="20"/>
                <w:szCs w:val="20"/>
              </w:rPr>
              <w:t xml:space="preserve"> w okresie globalizacji, Tzw. internacjonalizacja prawa karnego. Rola prawa międzynarodowego (uniwersalnego i europejskiego) w kształtowaniu prawa krajowego. Prawnokarne przeciwdziałanie korupcji, torturom, przestępczości zorganizowanej, handlu ludźmi w ujęciu międzynarodowym i krajowym</w:t>
            </w:r>
          </w:p>
          <w:p w14:paraId="0CA8B30C" w14:textId="77777777" w:rsidR="00295E8C" w:rsidRPr="00295E8C" w:rsidRDefault="00295E8C" w:rsidP="00295E8C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295E8C">
              <w:rPr>
                <w:bCs/>
                <w:sz w:val="20"/>
                <w:szCs w:val="20"/>
              </w:rPr>
              <w:t>Środki reakcji prawno- karnej,</w:t>
            </w:r>
          </w:p>
          <w:p w14:paraId="654520D0" w14:textId="3EE9894F" w:rsidR="00D005BF" w:rsidRPr="00FA54E1" w:rsidRDefault="00295E8C" w:rsidP="00295E8C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/>
                <w:sz w:val="20"/>
                <w:szCs w:val="20"/>
              </w:rPr>
            </w:pPr>
            <w:r w:rsidRPr="00295E8C">
              <w:rPr>
                <w:bCs/>
                <w:sz w:val="20"/>
                <w:szCs w:val="20"/>
              </w:rPr>
              <w:t>Środki reakcji na przestępczość i inne przejawy nieprzystosowania społecznego nieletnich,</w:t>
            </w:r>
          </w:p>
        </w:tc>
      </w:tr>
    </w:tbl>
    <w:p w14:paraId="70D1FA29" w14:textId="475B192A" w:rsidR="00D005BF" w:rsidRDefault="00D005BF" w:rsidP="007A01D4"/>
    <w:p w14:paraId="27EC626B" w14:textId="77777777" w:rsidR="00295E8C" w:rsidRPr="00F963EF" w:rsidRDefault="00295E8C" w:rsidP="007A01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D005BF" w:rsidRPr="00F963EF" w14:paraId="1C912BCC" w14:textId="77777777" w:rsidTr="007A01D4">
        <w:tc>
          <w:tcPr>
            <w:tcW w:w="2802" w:type="dxa"/>
          </w:tcPr>
          <w:p w14:paraId="4276FB85" w14:textId="77777777" w:rsidR="00D005BF" w:rsidRPr="00F963EF" w:rsidRDefault="00D005BF" w:rsidP="00D005B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99BE445" w14:textId="77777777" w:rsidR="00D005BF" w:rsidRPr="00F963EF" w:rsidRDefault="00D005BF" w:rsidP="00D005B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005BF" w:rsidRPr="00F963EF" w14:paraId="4BC62D5E" w14:textId="77777777" w:rsidTr="007A01D4">
        <w:tc>
          <w:tcPr>
            <w:tcW w:w="2802" w:type="dxa"/>
          </w:tcPr>
          <w:p w14:paraId="0849E6D6" w14:textId="77777777" w:rsidR="00D005BF" w:rsidRPr="00414EE1" w:rsidRDefault="00D005BF" w:rsidP="00D00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6295C4A" w14:textId="77777777" w:rsidR="00D005BF" w:rsidRPr="00732EBB" w:rsidRDefault="00D005BF" w:rsidP="00D005B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D005BF" w:rsidRPr="00F963EF" w14:paraId="5439843A" w14:textId="77777777" w:rsidTr="007A01D4">
        <w:tc>
          <w:tcPr>
            <w:tcW w:w="9212" w:type="dxa"/>
            <w:gridSpan w:val="2"/>
          </w:tcPr>
          <w:p w14:paraId="0CC7489E" w14:textId="77777777" w:rsidR="00D005BF" w:rsidRPr="00F963EF" w:rsidRDefault="00D005BF" w:rsidP="00D005B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005BF" w:rsidRPr="00F963EF" w14:paraId="2C5354B3" w14:textId="77777777" w:rsidTr="007A01D4">
        <w:tc>
          <w:tcPr>
            <w:tcW w:w="9212" w:type="dxa"/>
            <w:gridSpan w:val="2"/>
          </w:tcPr>
          <w:p w14:paraId="48696EC9" w14:textId="511ECE18" w:rsidR="00F93886" w:rsidRPr="00F93886" w:rsidRDefault="00F93886" w:rsidP="00F93886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F93886">
              <w:rPr>
                <w:bCs/>
                <w:sz w:val="20"/>
                <w:szCs w:val="20"/>
              </w:rPr>
              <w:t>Statystyki kryminalne. Mierniki oceny pracy organów systemu sprawiedliwości karnej, Statystyka policyjna i prokuratorska. Kryteria oceny pracy organów ścigania. Statystyka sądowa. Kryteria oceny pracy sądów. Statystyka penitencjarna. Kryteria oceny pracy więziennictwa.</w:t>
            </w:r>
          </w:p>
          <w:p w14:paraId="0FCBFDC6" w14:textId="014AB344" w:rsidR="00F93886" w:rsidRPr="00F93886" w:rsidRDefault="00F93886" w:rsidP="00F93886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F93886">
              <w:rPr>
                <w:bCs/>
                <w:sz w:val="20"/>
                <w:szCs w:val="20"/>
              </w:rPr>
              <w:t>Polityka stosowania głównych środków penalnych, Polityka ścigania. Stosowanie środków zapobiegawczych w postępowaniu karnym. Polityka wymiaru kary w Polsce. Polityka wymiaru kary w Europie. Pozbawienie wolności a alternatywne środki penalne</w:t>
            </w:r>
          </w:p>
          <w:p w14:paraId="1FD345DC" w14:textId="0D102C26" w:rsidR="00F93886" w:rsidRPr="00F93886" w:rsidRDefault="00F93886" w:rsidP="00F93886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F93886">
              <w:rPr>
                <w:bCs/>
                <w:sz w:val="20"/>
                <w:szCs w:val="20"/>
              </w:rPr>
              <w:t xml:space="preserve">Polityka wykonywania kary i innych środków, Polityka penitencjarna. Polityka kształtowania liczebności populacji więziennej. Głównie czynniki wpływające na poziom populacji. Poziom </w:t>
            </w:r>
            <w:proofErr w:type="spellStart"/>
            <w:r w:rsidRPr="00F93886">
              <w:rPr>
                <w:bCs/>
                <w:sz w:val="20"/>
                <w:szCs w:val="20"/>
              </w:rPr>
              <w:t>prizonizacji</w:t>
            </w:r>
            <w:proofErr w:type="spellEnd"/>
            <w:r w:rsidRPr="00F93886">
              <w:rPr>
                <w:bCs/>
                <w:sz w:val="20"/>
                <w:szCs w:val="20"/>
              </w:rPr>
              <w:t xml:space="preserve"> w Polsce i krajach europejskich</w:t>
            </w:r>
          </w:p>
          <w:p w14:paraId="2A1615E9" w14:textId="28D33E7E" w:rsidR="00D005BF" w:rsidRPr="00375D79" w:rsidRDefault="00F93886" w:rsidP="00F93886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F93886">
              <w:rPr>
                <w:bCs/>
                <w:sz w:val="20"/>
                <w:szCs w:val="20"/>
              </w:rPr>
              <w:t xml:space="preserve">Stopień represyjności systemu sprawiedliwości karnej, Wysokość współczynnika </w:t>
            </w:r>
            <w:proofErr w:type="spellStart"/>
            <w:r w:rsidRPr="00F93886">
              <w:rPr>
                <w:bCs/>
                <w:sz w:val="20"/>
                <w:szCs w:val="20"/>
              </w:rPr>
              <w:t>prizonizacji</w:t>
            </w:r>
            <w:proofErr w:type="spellEnd"/>
            <w:r w:rsidRPr="00F93886">
              <w:rPr>
                <w:bCs/>
                <w:sz w:val="20"/>
                <w:szCs w:val="20"/>
              </w:rPr>
              <w:t xml:space="preserve"> jako końcowy efekt polityki kryminalnej realizowanej w państwie. Czynniki zmniejszające stopień represyjności (m.in. mediacja, sprawiedliwość naprawcza, odstępowanie od postępowania karnego, priorytet interesu ofiary, zaniechanie odpowiedzialności, abolicja, amnestia).</w:t>
            </w:r>
          </w:p>
        </w:tc>
      </w:tr>
    </w:tbl>
    <w:p w14:paraId="6AC232BF" w14:textId="77777777" w:rsidR="00F93886" w:rsidRDefault="00F93886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F93886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5B1B" w14:textId="77777777" w:rsidR="00EF4D98" w:rsidRDefault="00EF4D98">
      <w:r>
        <w:separator/>
      </w:r>
    </w:p>
  </w:endnote>
  <w:endnote w:type="continuationSeparator" w:id="0">
    <w:p w14:paraId="2A9BDED4" w14:textId="77777777" w:rsidR="00EF4D98" w:rsidRDefault="00EF4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170EC" w14:textId="77777777" w:rsidR="00EF4D98" w:rsidRDefault="00EF4D98">
      <w:r>
        <w:rPr>
          <w:color w:val="000000"/>
        </w:rPr>
        <w:separator/>
      </w:r>
    </w:p>
  </w:footnote>
  <w:footnote w:type="continuationSeparator" w:id="0">
    <w:p w14:paraId="6E7B8C47" w14:textId="77777777" w:rsidR="00EF4D98" w:rsidRDefault="00EF4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982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29E"/>
    <w:rsid w:val="00081A15"/>
    <w:rsid w:val="001067E2"/>
    <w:rsid w:val="0012025B"/>
    <w:rsid w:val="00200888"/>
    <w:rsid w:val="00221A8D"/>
    <w:rsid w:val="00295E8C"/>
    <w:rsid w:val="003E5C23"/>
    <w:rsid w:val="004E4384"/>
    <w:rsid w:val="004E5732"/>
    <w:rsid w:val="00554A03"/>
    <w:rsid w:val="005E38D6"/>
    <w:rsid w:val="006963B0"/>
    <w:rsid w:val="006D37B8"/>
    <w:rsid w:val="006D4374"/>
    <w:rsid w:val="007208CE"/>
    <w:rsid w:val="007B7BB1"/>
    <w:rsid w:val="00807A57"/>
    <w:rsid w:val="00842C42"/>
    <w:rsid w:val="00857CDF"/>
    <w:rsid w:val="00860F97"/>
    <w:rsid w:val="00966CA4"/>
    <w:rsid w:val="00A4603F"/>
    <w:rsid w:val="00AA529E"/>
    <w:rsid w:val="00AE4C6D"/>
    <w:rsid w:val="00BA7CD4"/>
    <w:rsid w:val="00C927A5"/>
    <w:rsid w:val="00D005BF"/>
    <w:rsid w:val="00D731B2"/>
    <w:rsid w:val="00DB5FCE"/>
    <w:rsid w:val="00E7311D"/>
    <w:rsid w:val="00EE3158"/>
    <w:rsid w:val="00EF4D98"/>
    <w:rsid w:val="00F317C5"/>
    <w:rsid w:val="00F36BEA"/>
    <w:rsid w:val="00F56A5F"/>
    <w:rsid w:val="00F9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1555C"/>
  <w15:docId w15:val="{56E5A81A-72FA-41D1-86E3-7E2E1F49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8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1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615</Words>
  <Characters>4327</Characters>
  <Application>Microsoft Office Word</Application>
  <DocSecurity>0</DocSecurity>
  <Lines>206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2019-04-12T10:28:00Z</cp:lastPrinted>
  <dcterms:created xsi:type="dcterms:W3CDTF">2022-04-12T19:22:00Z</dcterms:created>
  <dcterms:modified xsi:type="dcterms:W3CDTF">2026-05-14T17:27:00Z</dcterms:modified>
</cp:coreProperties>
</file>